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spacing w:before="0" w:beforeAutospacing="0" w:after="75" w:afterAutospacing="0" w:line="315" w:lineRule="atLeast"/>
        <w:ind w:left="0" w:right="0" w:firstLine="420"/>
        <w:jc w:val="center"/>
        <w:rPr>
          <w:rFonts w:hint="eastAsia" w:ascii="新宋体" w:hAnsi="新宋体" w:eastAsia="新宋体" w:cs="新宋体"/>
          <w:b/>
          <w:bCs/>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新宋体" w:hAnsi="新宋体" w:eastAsia="新宋体" w:cs="新宋体"/>
          <w:b/>
          <w:bCs/>
          <w:i w:val="0"/>
          <w:caps w:val="0"/>
          <w:color w:val="000000" w:themeColor="text1"/>
          <w:spacing w:val="0"/>
          <w:sz w:val="32"/>
          <w:szCs w:val="32"/>
          <w:shd w:val="clear" w:color="auto" w:fill="auto"/>
          <w:lang w:eastAsia="zh-CN"/>
          <w14:textFill>
            <w14:solidFill>
              <w14:schemeClr w14:val="tx1"/>
            </w14:solidFill>
          </w14:textFill>
        </w:rPr>
        <w:t>第一章</w:t>
      </w:r>
      <w:r>
        <w:rPr>
          <w:rFonts w:hint="eastAsia" w:ascii="新宋体" w:hAnsi="新宋体" w:eastAsia="新宋体" w:cs="新宋体"/>
          <w:b/>
          <w:bCs/>
          <w:i w:val="0"/>
          <w:caps w:val="0"/>
          <w:color w:val="000000" w:themeColor="text1"/>
          <w:spacing w:val="0"/>
          <w:sz w:val="32"/>
          <w:szCs w:val="32"/>
          <w:shd w:val="clear" w:color="auto" w:fill="auto"/>
          <w:lang w:val="en-US" w:eastAsia="zh-CN"/>
          <w14:textFill>
            <w14:solidFill>
              <w14:schemeClr w14:val="tx1"/>
            </w14:solidFill>
          </w14:textFill>
        </w:rPr>
        <w:t xml:space="preserve"> 越南地理概况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left"/>
        <w:textAlignment w:val="auto"/>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t>1.地理位置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firstLine="480" w:firstLineChars="200"/>
        <w:jc w:val="left"/>
        <w:textAlignment w:val="auto"/>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越南位于</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"https://baike.so.com/doc/5872703-6085565.html"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中南半岛</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东部，地理坐标为北纬8°10'～23°24'、东经102°09'～109°30'之间，北与中国</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"https://baike.so.com/doc/5100387-5328796.html"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广西</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、云南接壤，西与</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"https://baike.so.com/doc/2786309-2940918.html"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老挝人民民主共和国</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、柬埔寨王国交界，东面和南面临</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"https://baike.so.com/doc/1019191-1077931.html"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南海</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。海岸线长3260多公里。南北长1600公里，东西最窄处为50公里。陆地面积3</w:t>
      </w:r>
      <w:r>
        <w:rPr>
          <w:rFonts w:hint="eastAsia" w:ascii="仿宋" w:hAnsi="仿宋" w:eastAsia="仿宋" w:cs="仿宋"/>
          <w:i w:val="0"/>
          <w:caps w:val="0"/>
          <w:color w:val="000000" w:themeColor="text1"/>
          <w:spacing w:val="0"/>
          <w:sz w:val="24"/>
          <w:szCs w:val="24"/>
          <w:shd w:val="clear" w:fill="FFFFFF"/>
          <w:lang w:val="en-US" w:eastAsia="zh-CN"/>
          <w14:textFill>
            <w14:solidFill>
              <w14:schemeClr w14:val="tx1"/>
            </w14:solidFill>
          </w14:textFill>
        </w:rPr>
        <w:t>3万</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平方公里。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left"/>
        <w:textAlignment w:val="auto"/>
        <w:rPr>
          <w:rFonts w:hint="eastAsia" w:ascii="仿宋" w:hAnsi="仿宋" w:eastAsia="仿宋" w:cs="仿宋"/>
          <w:i w:val="0"/>
          <w:caps w:val="0"/>
          <w:color w:val="000000" w:themeColor="text1"/>
          <w:spacing w:val="0"/>
          <w:sz w:val="24"/>
          <w:szCs w:val="24"/>
          <w:shd w:val="clear" w:color="auto" w:fill="auto"/>
          <w:lang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t>2.地形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越南国土两头宽，中间细，从北向南呈细长的S形，从越中边境的河江省到南部金瓯省，直线距离为1650公里</w:t>
      </w:r>
      <w:r>
        <w:rPr>
          <w:rFonts w:hint="eastAsia" w:ascii="仿宋" w:hAnsi="仿宋" w:eastAsia="仿宋" w:cs="仿宋"/>
          <w:i w:val="0"/>
          <w:caps w:val="0"/>
          <w:color w:val="000000" w:themeColor="text1"/>
          <w:spacing w:val="0"/>
          <w:sz w:val="24"/>
          <w:szCs w:val="24"/>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东西最宽处是从与中国东兴市接壤的芒街到西北的越老边境，长600公里。最窄处在中部的广平省，仅50公里。越南的陆地边界线长4510公里，其中中越边界线长1347公里，海岸线长3260公里，是典型的沿海国家。领土面积为32．95万平方公里，山地和高原占全国总面积的3/4。最著名的两个盛产大米的平原是北部的以河内为中心的红河平原和南部的胡志明市附近的九龙江平原(湄公河三角洲)，越南国土也被形象地称之为“一根扁担挑着两担稻谷” ，一年可以种植2-3造，成为世界第二大米出口国。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left"/>
        <w:textAlignment w:val="auto"/>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t>时区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rightChars="0"/>
        <w:jc w:val="left"/>
        <w:textAlignment w:val="auto"/>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比格林尼治时间早7小时；比</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"https://baike.so.com/doc/5356257-5591753.html"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北京时间</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晚1小时。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tabs>
          <w:tab w:val="clear" w:pos="312"/>
        </w:tabs>
        <w:kinsoku/>
        <w:wordWrap/>
        <w:overflowPunct/>
        <w:topLinePunct w:val="0"/>
        <w:autoSpaceDE/>
        <w:autoSpaceDN/>
        <w:bidi w:val="0"/>
        <w:adjustRightInd/>
        <w:snapToGrid/>
        <w:spacing w:before="0" w:beforeAutospacing="0" w:after="75" w:afterAutospacing="0" w:line="360" w:lineRule="auto"/>
        <w:ind w:left="0" w:leftChars="0" w:right="0" w:rightChars="0" w:firstLine="0" w:firstLineChars="0"/>
        <w:jc w:val="left"/>
        <w:textAlignment w:val="auto"/>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t>水文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Chars="0" w:right="0" w:rightChars="0" w:firstLine="480" w:firstLineChars="200"/>
        <w:jc w:val="left"/>
        <w:textAlignment w:val="auto"/>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越南拥有纵横交错的无数河流（10公里长以上的江河有2360条），河流流向为西北—东南的两个主要方向。越南最大的湄公河和红河形成了广阔及肥沃的两大平原。越南河流每年提供3100亿立方米水。河流系统的水流每年分成汛期和枯期，汛期占整年水量的70～80%并经常导致水灾。</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tabs>
          <w:tab w:val="clear" w:pos="312"/>
        </w:tabs>
        <w:kinsoku/>
        <w:wordWrap/>
        <w:overflowPunct/>
        <w:topLinePunct w:val="0"/>
        <w:autoSpaceDE/>
        <w:autoSpaceDN/>
        <w:bidi w:val="0"/>
        <w:adjustRightInd/>
        <w:snapToGrid/>
        <w:spacing w:before="0" w:beforeAutospacing="0" w:after="75" w:afterAutospacing="0" w:line="360" w:lineRule="auto"/>
        <w:ind w:left="0" w:leftChars="0" w:right="0" w:rightChars="0" w:firstLine="0" w:firstLineChars="0"/>
        <w:jc w:val="left"/>
        <w:textAlignment w:val="auto"/>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t>气候条件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越南纵跨15个纬度，地区间的气候自然有所差异，但是由于其全部国土都在北回归线以南，除个别高山地区以外，基本上属于热带季风气候。日照充足，气温较高，湿度较大。全国绝大部分地区年平均气温都在22℃以上且南北年平均气温差别也不大。如北部的河内市年平均气温约23．4℃；中部的顺化市年平均气温约25．1℃；南部的胡志明市年平均气温约26．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北纬16°20’ 以南，明显是热带气候，全年温差小，分成5月-10月的雨季和11月-下年4月的旱季，最热月是4月，月平均气温29℃，最冷月是12月，月平均气温26℃。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北纬16°20’ 以北气温变化较大，有明显的春、夏、秋、冬四季之分，和南宁的气候差不多，冬天不下雪不结冰。最热月是7月，月平均气温29℃，最冷月是元月，月平均气温15℃。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越南的夏天虽然白天很热，但是由于绝大部分地方离海不超过100公里，所以晚上都能享受习习凉风，没感觉比南宁闷热。越南的雨来得猛去得快，很少有连绵阴雨的日子。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每年7-11月各地分别受台风影响，台风来临往往伴随着山洪爆发而发生洪涝灾害。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越南雨量充沛，树木生长茂盛，全国到处都显得绿油油的。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Chars="0" w:right="0" w:rightChars="0"/>
        <w:jc w:val="left"/>
        <w:textAlignment w:val="auto"/>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fill="FFFFFF"/>
          <w:lang w:val="en-US" w:eastAsia="zh-CN"/>
          <w14:textFill>
            <w14:solidFill>
              <w14:schemeClr w14:val="tx1"/>
            </w14:solidFill>
          </w14:textFill>
        </w:rPr>
        <w:t>5.行政区划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1"/>
          <w:szCs w:val="21"/>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越南全国分为河内市、胡志明市、海防市、岘港市、芹苴市5个中央直辖市和59个省。按习惯越南分成北部、中部和南部三部分。北部有2个直辖市（河内、海防）和24个省；中部有1个直辖市（岘港）和13个省；南部有2个直辖市（胡志明、芹苴）和22个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jc w:val="center"/>
        <w:textAlignment w:val="auto"/>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28"/>
          <w:szCs w:val="28"/>
          <w:shd w:val="clear" w:color="auto" w:fill="auto"/>
          <w:lang w:eastAsia="zh-CN"/>
          <w14:textFill>
            <w14:solidFill>
              <w14:schemeClr w14:val="tx1"/>
            </w14:solidFill>
          </w14:textFill>
        </w:rPr>
        <w:t>第二章</w:t>
      </w:r>
      <w:r>
        <w:rPr>
          <w:rFonts w:hint="eastAsia" w:ascii="仿宋" w:hAnsi="仿宋" w:eastAsia="仿宋" w:cs="仿宋"/>
          <w:b/>
          <w:bCs/>
          <w:i w:val="0"/>
          <w:caps w:val="0"/>
          <w:color w:val="000000" w:themeColor="text1"/>
          <w:spacing w:val="0"/>
          <w:sz w:val="28"/>
          <w:szCs w:val="28"/>
          <w:shd w:val="clear" w:color="auto" w:fill="auto"/>
          <w:lang w:val="en-US" w:eastAsia="zh-CN"/>
          <w14:textFill>
            <w14:solidFill>
              <w14:schemeClr w14:val="tx1"/>
            </w14:solidFill>
          </w14:textFill>
        </w:rPr>
        <w:t xml:space="preserve"> 越南历史文化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越南历史悠久。</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古代越南北部属于</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"https://baike.so.com/doc/5997762-6210735.html"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百越</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中的</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"https://baike.so.com/doc/7642294-7916389.html"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雒越</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之地（又作</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"https://baike.so.com/doc/6171226-6384466.html"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骆越</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，是越南主体民族</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"https://baike.so.com/doc/4989995-5213696.html"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京族</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的祖先）。根据越南的神话传说，越南最早的王朝是</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"https://baike.so.com/doc/1421988-1503088.html"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鸿庞氏</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。鸿庞氏首位君主禄续，是</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"https://baike.so.com/doc/5410196-5648274.html"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神农氏</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的后代，获封为“</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"https://baike.so.com/doc/90501-95573.html"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泾阳王</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”，治理南方，号“</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"https://baike.so.com/doc/5081305-5309167.html"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赤鬼国</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”。泾阳王娶洞庭君龙王之女，生下貉龙君（名崇缆）。越南人称貉龙君为“百越之祖”，而其长子则称为“</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"https://baike.so.com/doc/4296064-4499707.html"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雄王</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”（又作骆王、雒王），继承王位，建立“</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"https://baike.so.com/doc/5081350-5309207.html"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文郎国</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”，历18代，共2000多年。因此越南人自称是“雄王子孙”或“仙龙后代”。公元前257年，蜀国末代王子蜀泮率领其族民，灭文郎国，建立</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"https://baike.so.com/doc/5734550-5947295.html"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瓯雒国</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，并自称为</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begin"/>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instrText xml:space="preserve"> HYPERLINK "https://baike.so.com/doc/9892847-10240011.html" \t "https://baike.so.com/doc/_blank" </w:instrTex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t>安阳王</w:t>
      </w:r>
      <w:r>
        <w:rPr>
          <w:rFonts w:hint="eastAsia" w:ascii="仿宋" w:hAnsi="仿宋" w:eastAsia="仿宋" w:cs="仿宋"/>
          <w:i w:val="0"/>
          <w:caps w:val="0"/>
          <w:color w:val="000000" w:themeColor="text1"/>
          <w:spacing w:val="0"/>
          <w:sz w:val="24"/>
          <w:szCs w:val="24"/>
          <w:u w:val="none"/>
          <w:shd w:val="clear" w:fill="FFFFFF"/>
          <w14:textFill>
            <w14:solidFill>
              <w14:schemeClr w14:val="tx1"/>
            </w14:solidFill>
          </w14:textFill>
        </w:rPr>
        <w:fldChar w:fldCharType="end"/>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。传说中的文郎国和瓯雒国是越南古代国家的雏形。</w:t>
      </w:r>
      <w:r>
        <w:rPr>
          <w:rFonts w:hint="eastAsia" w:ascii="仿宋" w:hAnsi="仿宋" w:eastAsia="仿宋" w:cs="仿宋"/>
          <w:i w:val="0"/>
          <w:caps w:val="0"/>
          <w:color w:val="000000" w:themeColor="text1"/>
          <w:spacing w:val="0"/>
          <w:sz w:val="24"/>
          <w:szCs w:val="24"/>
          <w:shd w:val="clear" w:fill="FFFFFF"/>
          <w:lang w:eastAsia="zh-CN"/>
          <w14:textFill>
            <w14:solidFill>
              <w14:schemeClr w14:val="tx1"/>
            </w14:solidFill>
          </w14:textFill>
        </w:rPr>
        <w:t>但许多</w:t>
      </w:r>
      <w:r>
        <w:rPr>
          <w:rFonts w:hint="eastAsia" w:ascii="仿宋" w:hAnsi="仿宋" w:eastAsia="仿宋" w:cs="仿宋"/>
          <w:i w:val="0"/>
          <w:caps w:val="0"/>
          <w:color w:val="000000" w:themeColor="text1"/>
          <w:spacing w:val="0"/>
          <w:sz w:val="24"/>
          <w:szCs w:val="24"/>
          <w:shd w:val="clear" w:fill="FFFFFF"/>
          <w14:textFill>
            <w14:solidFill>
              <w14:schemeClr w14:val="tx1"/>
            </w14:solidFill>
          </w14:textFill>
        </w:rPr>
        <w:t>学者认为神话传说中的文郎国和瓯雒国可能只是初具政权组织的部落联盟，而非阶级社会的国家。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420"/>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公元938年开始出现独立自主的封建王朝，先后出现了吴、丁、(前) 黎、李、陈、(后) 黎和阮朝等封建王朝。1858年法国势力侵入，1874年越王室和法国签订和约，把南部割让给法国。1884年沦为法国“保护国” ，第二次世界大战中被日本占领。1945年9月2日胡志明主席在巴亭广场宣布越南独立，成立越南民主共和国，然后进行了长达30年的抗法、抗美救国战争，终于在1975年实现南北统一，1976年定国名为越南社会主义共和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由于越南从公元前2世纪起就纳入中国汉朝的版图，从此受中国封建王朝统治一千多年之久，中国文化也随之传播到越南，儒教、佛教、道教在越南都有比较大的影响，越南长期使用汉字。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公元939年，吴权称王，结束了北方(中国)封建王朝统治。后来丁部领削平“十二使君” ，统一安南全国。但是越南独立后王朝的一切制度依然仿效中国，并把汉字定为全国通用文字，公私文牍都依照中国文体。到了李朝(公元1009-1225年) ，社会趋于稳定，人民对文化生活的要求提高，在没有民族文字的情况下，只好借助于汉字。李朝采取了许多文化措施，为汉语文学在越南的发展繁荣创造了条件。比如，1018年派遣道清和尚到中国请《三藏经》；1031年在全国修建许多寺庙（现在在越南可以看到寺庙和教堂特别多，寺庙的大殿和门两旁的对联全部写汉字），把佛教定为国教；1070年在京都修文庙，塑孔子、周公像，以此大力提倡儒教。1075年李仁宗首开科举考试，选拔人才。翌年设国子监，重视人才的教育培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right="0" w:firstLine="480" w:firstLineChars="20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bookmarkStart w:id="0" w:name="_GoBack"/>
      <w:bookmarkEnd w:id="0"/>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13世纪，越南的民族文字 ─ 喃字开始出现。喃字是一种在汉字基础上运用形声、会意、假借等方式形成的复合体方块字，每个字由一个或几个表音或表意的汉字组成。从此出现了汉字和喃字并用的时期。直到法国殖民者进入越南后，实行殖民地开拓政策，1917年宣布废除汉字，把两个外国传教士根据越南语发音而创造的拼音文字定为“国语”，即越南现行的文字，并在社会、机关、学校广泛推广这种拼音文字，从而开始了越南拼音文字的时代。越南语语法与汉语语法相似，最大区别是定语和状语后置 (这点倒与壮语相同) ，越南语的词汇除了日常生活用语与汉语不同外，在政治、经济、技术等方面的词汇大部分都是借汉的，只是发音有点差异，其中诸如扣肉、叉烧、馄饨、酱油、馒头等词与粤语发音相同。现代又吸收了一些英语、法语等新词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75" w:afterAutospacing="0" w:line="360" w:lineRule="auto"/>
        <w:ind w:left="0" w:right="0" w:firstLine="420"/>
        <w:jc w:val="left"/>
        <w:textAlignment w:val="auto"/>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24"/>
          <w:szCs w:val="24"/>
          <w:shd w:val="clear" w:color="auto" w:fill="auto"/>
          <w14:textFill>
            <w14:solidFill>
              <w14:schemeClr w14:val="tx1"/>
            </w14:solidFill>
          </w14:textFill>
        </w:rPr>
        <w:t> 中越两国是友好邻邦，两国友谊源远流长，政治体制也相同，越南在贯彻执行革新开放政策的过程中也借鉴了中国改革开放政策的经验。本人在越工作两年，在与政府工作人员、经营合作伙伴、员工、旅客及各阶层人员的交往中深深体会到越南人民对中国人民的友好之情。</w:t>
      </w:r>
    </w:p>
    <w:p>
      <w:pPr>
        <w:numPr>
          <w:ilvl w:val="0"/>
          <w:numId w:val="0"/>
        </w:numPr>
        <w:shd w:val="clear"/>
        <w:jc w:val="both"/>
        <w:rPr>
          <w:rFonts w:hint="eastAsia" w:ascii="新宋体" w:hAnsi="新宋体" w:eastAsia="新宋体" w:cs="新宋体"/>
          <w:color w:val="000000" w:themeColor="text1"/>
          <w:sz w:val="32"/>
          <w:szCs w:val="32"/>
          <w:shd w:val="clear" w:color="auto" w:fill="auto"/>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87EF4"/>
    <w:multiLevelType w:val="singleLevel"/>
    <w:tmpl w:val="89E87EF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B2EC2"/>
    <w:rsid w:val="29CD62AA"/>
    <w:rsid w:val="4A5206C8"/>
    <w:rsid w:val="75324A65"/>
    <w:rsid w:val="7572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cp:lastModifiedBy>
  <dcterms:modified xsi:type="dcterms:W3CDTF">2019-03-05T07:42:18Z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